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C9088" w14:textId="125E5BC6" w:rsidR="00EC1D2F" w:rsidRPr="00071C45" w:rsidRDefault="00FA5290" w:rsidP="00365306">
      <w:pPr>
        <w:spacing w:after="360"/>
        <w:rPr>
          <w:sz w:val="44"/>
          <w:szCs w:val="44"/>
        </w:rPr>
      </w:pPr>
      <w:r>
        <w:rPr>
          <w:noProof/>
        </w:rPr>
        <w:drawing>
          <wp:inline distT="0" distB="0" distL="0" distR="0" wp14:anchorId="176DAAF5" wp14:editId="34341261">
            <wp:extent cx="6858000" cy="1700892"/>
            <wp:effectExtent l="0" t="0" r="0" b="1270"/>
            <wp:docPr id="559676261" name="Picture 3" descr="No Pass Zone Protocol for Non-Clinical Staff to Answer Call Lights Saf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676261" name="Picture 3" descr="No Pass Zone Protocol for Non-Clinical Staff to Answer Call Lights Safely"/>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58000" cy="1700892"/>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8"/>
        <w:gridCol w:w="900"/>
        <w:gridCol w:w="1982"/>
        <w:gridCol w:w="1616"/>
        <w:gridCol w:w="1444"/>
        <w:gridCol w:w="2158"/>
      </w:tblGrid>
      <w:tr w:rsidR="00751040" w14:paraId="7E6BDCE4" w14:textId="77777777" w:rsidTr="00F00835">
        <w:tc>
          <w:tcPr>
            <w:tcW w:w="10798" w:type="dxa"/>
            <w:gridSpan w:val="6"/>
            <w:tcBorders>
              <w:bottom w:val="single" w:sz="18" w:space="0" w:color="FFFFFF" w:themeColor="background1"/>
            </w:tcBorders>
            <w:shd w:val="clear" w:color="auto" w:fill="DFECF7" w:themeFill="accent2" w:themeFillTint="33"/>
          </w:tcPr>
          <w:p w14:paraId="0FA66B37" w14:textId="76464D1D" w:rsidR="00751040" w:rsidRPr="00365306" w:rsidRDefault="00751040" w:rsidP="00365306">
            <w:pPr>
              <w:spacing w:before="120"/>
              <w:rPr>
                <w:rFonts w:cstheme="minorHAnsi"/>
                <w:b/>
                <w:bCs/>
                <w:sz w:val="32"/>
                <w:szCs w:val="32"/>
              </w:rPr>
            </w:pPr>
            <w:r w:rsidRPr="00365306">
              <w:rPr>
                <w:rFonts w:cstheme="minorHAnsi"/>
                <w:b/>
                <w:bCs/>
                <w:sz w:val="32"/>
                <w:szCs w:val="32"/>
              </w:rPr>
              <w:t>When answering a call light:</w:t>
            </w:r>
          </w:p>
        </w:tc>
      </w:tr>
      <w:tr w:rsidR="00365306" w14:paraId="35D4F7ED" w14:textId="77777777" w:rsidTr="00F00835">
        <w:tc>
          <w:tcPr>
            <w:tcW w:w="3598" w:type="dxa"/>
            <w:gridSpan w:val="2"/>
            <w:tcBorders>
              <w:top w:val="single" w:sz="18" w:space="0" w:color="FFFFFF" w:themeColor="background1"/>
              <w:right w:val="single" w:sz="18" w:space="0" w:color="FFFFFF" w:themeColor="background1"/>
            </w:tcBorders>
            <w:shd w:val="clear" w:color="auto" w:fill="DFECF7" w:themeFill="accent2" w:themeFillTint="33"/>
          </w:tcPr>
          <w:p w14:paraId="1034B55E" w14:textId="4777811B" w:rsidR="00365306" w:rsidRPr="00365306" w:rsidRDefault="00365306" w:rsidP="00365306">
            <w:pPr>
              <w:spacing w:before="120" w:after="120"/>
              <w:rPr>
                <w:rFonts w:cstheme="minorHAnsi"/>
                <w:sz w:val="28"/>
                <w:szCs w:val="28"/>
              </w:rPr>
            </w:pPr>
            <w:r w:rsidRPr="00365306">
              <w:rPr>
                <w:rFonts w:cstheme="minorHAnsi"/>
                <w:sz w:val="28"/>
                <w:szCs w:val="28"/>
              </w:rPr>
              <w:t>Gel in (hand hygiene) and knock before entering.</w:t>
            </w:r>
          </w:p>
        </w:tc>
        <w:tc>
          <w:tcPr>
            <w:tcW w:w="3598" w:type="dxa"/>
            <w:gridSpan w:val="2"/>
            <w:tcBorders>
              <w:top w:val="single" w:sz="12" w:space="0" w:color="FFFFFF" w:themeColor="background1"/>
              <w:left w:val="single" w:sz="18" w:space="0" w:color="FFFFFF" w:themeColor="background1"/>
              <w:right w:val="single" w:sz="18" w:space="0" w:color="FFFFFF" w:themeColor="background1"/>
            </w:tcBorders>
            <w:shd w:val="clear" w:color="auto" w:fill="DFECF7" w:themeFill="accent2" w:themeFillTint="33"/>
          </w:tcPr>
          <w:p w14:paraId="511E8FB8" w14:textId="6A2ACB58" w:rsidR="00365306" w:rsidRPr="00365306" w:rsidRDefault="00365306" w:rsidP="00365306">
            <w:pPr>
              <w:spacing w:before="120" w:after="120"/>
              <w:rPr>
                <w:rFonts w:cstheme="minorHAnsi"/>
                <w:sz w:val="28"/>
                <w:szCs w:val="28"/>
              </w:rPr>
            </w:pPr>
            <w:proofErr w:type="gramStart"/>
            <w:r w:rsidRPr="00365306">
              <w:rPr>
                <w:rFonts w:cstheme="minorHAnsi"/>
                <w:sz w:val="28"/>
                <w:szCs w:val="28"/>
              </w:rPr>
              <w:t>Greet</w:t>
            </w:r>
            <w:proofErr w:type="gramEnd"/>
            <w:r w:rsidRPr="00365306">
              <w:rPr>
                <w:rFonts w:cstheme="minorHAnsi"/>
                <w:sz w:val="28"/>
                <w:szCs w:val="28"/>
              </w:rPr>
              <w:t xml:space="preserve"> the resident and introduce yourself by name.</w:t>
            </w:r>
          </w:p>
        </w:tc>
        <w:tc>
          <w:tcPr>
            <w:tcW w:w="3602" w:type="dxa"/>
            <w:gridSpan w:val="2"/>
            <w:tcBorders>
              <w:top w:val="single" w:sz="12" w:space="0" w:color="FFFFFF" w:themeColor="background1"/>
              <w:left w:val="single" w:sz="18" w:space="0" w:color="FFFFFF" w:themeColor="background1"/>
            </w:tcBorders>
            <w:shd w:val="clear" w:color="auto" w:fill="DFECF7" w:themeFill="accent2" w:themeFillTint="33"/>
          </w:tcPr>
          <w:p w14:paraId="31DAE6CC" w14:textId="4C327955" w:rsidR="00365306" w:rsidRPr="00882239" w:rsidRDefault="00365306" w:rsidP="00365306">
            <w:pPr>
              <w:spacing w:before="120" w:after="120"/>
              <w:rPr>
                <w:rFonts w:cstheme="minorHAnsi"/>
                <w:b/>
                <w:bCs/>
                <w:sz w:val="28"/>
                <w:szCs w:val="28"/>
              </w:rPr>
            </w:pPr>
            <w:r w:rsidRPr="00751040">
              <w:rPr>
                <w:rFonts w:cstheme="minorHAnsi"/>
                <w:sz w:val="28"/>
                <w:szCs w:val="28"/>
              </w:rPr>
              <w:t>Say, “I see your call light is on. How can I help you?”</w:t>
            </w:r>
          </w:p>
        </w:tc>
      </w:tr>
      <w:tr w:rsidR="00751040" w14:paraId="795C64B1" w14:textId="77777777" w:rsidTr="00F00835">
        <w:tc>
          <w:tcPr>
            <w:tcW w:w="5580" w:type="dxa"/>
            <w:gridSpan w:val="3"/>
          </w:tcPr>
          <w:p w14:paraId="32452948" w14:textId="77777777" w:rsidR="00751040" w:rsidRPr="00367023" w:rsidRDefault="00751040" w:rsidP="00365306">
            <w:pPr>
              <w:spacing w:before="360"/>
              <w:ind w:left="260"/>
              <w:rPr>
                <w:rFonts w:ascii="Arial" w:hAnsi="Arial" w:cs="Arial"/>
                <w:b/>
                <w:bCs/>
                <w:color w:val="275C24" w:themeColor="accent4" w:themeShade="80"/>
                <w:sz w:val="48"/>
                <w:szCs w:val="48"/>
              </w:rPr>
            </w:pPr>
            <w:r w:rsidRPr="00367023">
              <w:rPr>
                <w:rFonts w:ascii="Segoe UI Emoji" w:hAnsi="Segoe UI Emoji" w:cs="Segoe UI Emoji"/>
                <w:b/>
                <w:bCs/>
                <w:color w:val="275C24" w:themeColor="accent4" w:themeShade="80"/>
                <w:sz w:val="48"/>
                <w:szCs w:val="48"/>
              </w:rPr>
              <w:t>✅</w:t>
            </w:r>
            <w:r w:rsidRPr="00367023">
              <w:rPr>
                <w:rFonts w:ascii="Arial" w:hAnsi="Arial" w:cs="Arial"/>
                <w:b/>
                <w:bCs/>
                <w:color w:val="275C24" w:themeColor="accent4" w:themeShade="80"/>
                <w:sz w:val="48"/>
                <w:szCs w:val="48"/>
              </w:rPr>
              <w:t xml:space="preserve"> </w:t>
            </w:r>
            <w:r w:rsidRPr="00367023">
              <w:rPr>
                <w:rFonts w:cstheme="minorHAnsi"/>
                <w:b/>
                <w:bCs/>
                <w:color w:val="3B8A35" w:themeColor="accent4" w:themeShade="BF"/>
                <w:sz w:val="52"/>
                <w:szCs w:val="52"/>
              </w:rPr>
              <w:t>YES, YOU CAN</w:t>
            </w:r>
          </w:p>
          <w:p w14:paraId="224D7BCF" w14:textId="77777777" w:rsidR="00751040" w:rsidRPr="00882239" w:rsidRDefault="00751040" w:rsidP="00751040">
            <w:pPr>
              <w:spacing w:before="120"/>
              <w:ind w:firstLine="360"/>
              <w:rPr>
                <w:rFonts w:cstheme="minorHAnsi"/>
                <w:b/>
                <w:bCs/>
                <w:i/>
                <w:iCs/>
                <w:sz w:val="32"/>
                <w:szCs w:val="32"/>
              </w:rPr>
            </w:pPr>
            <w:r w:rsidRPr="00882239">
              <w:rPr>
                <w:rFonts w:cstheme="minorHAnsi"/>
                <w:b/>
                <w:bCs/>
                <w:i/>
                <w:iCs/>
                <w:sz w:val="32"/>
                <w:szCs w:val="32"/>
              </w:rPr>
              <w:t>Non-clinical staff CAN:</w:t>
            </w:r>
          </w:p>
          <w:p w14:paraId="11938713" w14:textId="41E427D8" w:rsidR="00751040" w:rsidRPr="00751040" w:rsidRDefault="00751040" w:rsidP="00367023">
            <w:pPr>
              <w:numPr>
                <w:ilvl w:val="0"/>
                <w:numId w:val="8"/>
              </w:numPr>
              <w:ind w:left="530" w:hanging="190"/>
              <w:rPr>
                <w:rFonts w:cstheme="minorHAnsi"/>
                <w:sz w:val="28"/>
                <w:szCs w:val="28"/>
              </w:rPr>
            </w:pPr>
            <w:r w:rsidRPr="00751040">
              <w:rPr>
                <w:rFonts w:cstheme="minorHAnsi"/>
                <w:sz w:val="28"/>
                <w:szCs w:val="28"/>
              </w:rPr>
              <w:t xml:space="preserve">Provide comfort items (blankets, </w:t>
            </w:r>
            <w:r>
              <w:rPr>
                <w:rFonts w:cstheme="minorHAnsi"/>
                <w:sz w:val="28"/>
                <w:szCs w:val="28"/>
              </w:rPr>
              <w:br/>
            </w:r>
            <w:r w:rsidRPr="00751040">
              <w:rPr>
                <w:rFonts w:cstheme="minorHAnsi"/>
                <w:sz w:val="28"/>
                <w:szCs w:val="28"/>
              </w:rPr>
              <w:t>tissues, towels).</w:t>
            </w:r>
          </w:p>
          <w:p w14:paraId="63B19355" w14:textId="77777777" w:rsidR="00751040" w:rsidRPr="00751040" w:rsidRDefault="00751040" w:rsidP="00367023">
            <w:pPr>
              <w:numPr>
                <w:ilvl w:val="0"/>
                <w:numId w:val="8"/>
              </w:numPr>
              <w:ind w:left="530" w:hanging="190"/>
              <w:rPr>
                <w:rFonts w:cstheme="minorHAnsi"/>
                <w:sz w:val="28"/>
                <w:szCs w:val="28"/>
              </w:rPr>
            </w:pPr>
            <w:r w:rsidRPr="00751040">
              <w:rPr>
                <w:rFonts w:cstheme="minorHAnsi"/>
                <w:sz w:val="28"/>
                <w:szCs w:val="28"/>
              </w:rPr>
              <w:t>Adjust TV, radio, blinds, or lighting.</w:t>
            </w:r>
          </w:p>
          <w:p w14:paraId="2E6DFCE5" w14:textId="77777777" w:rsidR="00751040" w:rsidRPr="00751040" w:rsidRDefault="00751040" w:rsidP="00367023">
            <w:pPr>
              <w:numPr>
                <w:ilvl w:val="0"/>
                <w:numId w:val="8"/>
              </w:numPr>
              <w:ind w:left="530" w:hanging="190"/>
              <w:rPr>
                <w:rFonts w:cstheme="minorHAnsi"/>
                <w:sz w:val="28"/>
                <w:szCs w:val="28"/>
              </w:rPr>
            </w:pPr>
            <w:r w:rsidRPr="00751040">
              <w:rPr>
                <w:rFonts w:cstheme="minorHAnsi"/>
                <w:sz w:val="28"/>
                <w:szCs w:val="28"/>
              </w:rPr>
              <w:t>Place personal items (phone, charger, table, trash can) within reach.</w:t>
            </w:r>
          </w:p>
          <w:p w14:paraId="4C8BAEF0" w14:textId="77777777" w:rsidR="00751040" w:rsidRPr="00751040" w:rsidRDefault="00751040" w:rsidP="00367023">
            <w:pPr>
              <w:numPr>
                <w:ilvl w:val="0"/>
                <w:numId w:val="8"/>
              </w:numPr>
              <w:ind w:left="530" w:hanging="190"/>
              <w:rPr>
                <w:rFonts w:cstheme="minorHAnsi"/>
                <w:sz w:val="28"/>
                <w:szCs w:val="28"/>
              </w:rPr>
            </w:pPr>
            <w:r w:rsidRPr="00751040">
              <w:rPr>
                <w:rFonts w:cstheme="minorHAnsi"/>
                <w:sz w:val="28"/>
                <w:szCs w:val="28"/>
              </w:rPr>
              <w:t>Move an existing water pitcher that already contains water closer to the resident and/or pour the water if asked.</w:t>
            </w:r>
          </w:p>
          <w:p w14:paraId="25C30D8C" w14:textId="77777777" w:rsidR="00751040" w:rsidRPr="00751040" w:rsidRDefault="00751040" w:rsidP="00367023">
            <w:pPr>
              <w:pStyle w:val="ListParagraph"/>
              <w:numPr>
                <w:ilvl w:val="0"/>
                <w:numId w:val="8"/>
              </w:numPr>
              <w:ind w:left="530" w:hanging="190"/>
              <w:rPr>
                <w:rFonts w:cstheme="minorHAnsi"/>
                <w:sz w:val="28"/>
                <w:szCs w:val="28"/>
              </w:rPr>
            </w:pPr>
            <w:r w:rsidRPr="00751040">
              <w:rPr>
                <w:rFonts w:cstheme="minorHAnsi"/>
                <w:sz w:val="28"/>
                <w:szCs w:val="28"/>
              </w:rPr>
              <w:t xml:space="preserve">If the request is outside your </w:t>
            </w:r>
            <w:proofErr w:type="gramStart"/>
            <w:r w:rsidRPr="00751040">
              <w:rPr>
                <w:rFonts w:cstheme="minorHAnsi"/>
                <w:sz w:val="28"/>
                <w:szCs w:val="28"/>
              </w:rPr>
              <w:t>role</w:t>
            </w:r>
            <w:proofErr w:type="gramEnd"/>
            <w:r w:rsidRPr="00751040">
              <w:rPr>
                <w:rFonts w:cstheme="minorHAnsi"/>
                <w:sz w:val="28"/>
                <w:szCs w:val="28"/>
              </w:rPr>
              <w:t>:</w:t>
            </w:r>
          </w:p>
          <w:p w14:paraId="46EB7DF7" w14:textId="0FF20854" w:rsidR="00751040" w:rsidRPr="00751040" w:rsidRDefault="00751040" w:rsidP="00367023">
            <w:pPr>
              <w:pStyle w:val="ListParagraph"/>
              <w:numPr>
                <w:ilvl w:val="1"/>
                <w:numId w:val="12"/>
              </w:numPr>
              <w:ind w:left="806" w:hanging="187"/>
              <w:rPr>
                <w:rFonts w:cstheme="minorHAnsi"/>
                <w:sz w:val="28"/>
                <w:szCs w:val="28"/>
              </w:rPr>
            </w:pPr>
            <w:r w:rsidRPr="00751040">
              <w:rPr>
                <w:rFonts w:cstheme="minorHAnsi"/>
                <w:sz w:val="28"/>
                <w:szCs w:val="28"/>
              </w:rPr>
              <w:t xml:space="preserve">Say, “Let me find someone to </w:t>
            </w:r>
            <w:r>
              <w:rPr>
                <w:rFonts w:cstheme="minorHAnsi"/>
                <w:sz w:val="28"/>
                <w:szCs w:val="28"/>
              </w:rPr>
              <w:br/>
            </w:r>
            <w:r w:rsidRPr="00751040">
              <w:rPr>
                <w:rFonts w:cstheme="minorHAnsi"/>
                <w:sz w:val="28"/>
                <w:szCs w:val="28"/>
              </w:rPr>
              <w:t xml:space="preserve">help you.” </w:t>
            </w:r>
          </w:p>
          <w:p w14:paraId="2CBDA9BA" w14:textId="384331F3" w:rsidR="00751040" w:rsidRPr="00751040" w:rsidRDefault="00751040" w:rsidP="00362468">
            <w:pPr>
              <w:pStyle w:val="ListParagraph"/>
              <w:numPr>
                <w:ilvl w:val="1"/>
                <w:numId w:val="12"/>
              </w:numPr>
              <w:spacing w:after="240"/>
              <w:ind w:left="806" w:hanging="187"/>
              <w:rPr>
                <w:rFonts w:cstheme="minorHAnsi"/>
                <w:sz w:val="28"/>
                <w:szCs w:val="28"/>
              </w:rPr>
            </w:pPr>
            <w:r w:rsidRPr="00751040">
              <w:rPr>
                <w:rFonts w:cstheme="minorHAnsi"/>
                <w:sz w:val="28"/>
                <w:szCs w:val="28"/>
              </w:rPr>
              <w:t xml:space="preserve">Do not turn off the </w:t>
            </w:r>
            <w:proofErr w:type="gramStart"/>
            <w:r w:rsidRPr="00751040">
              <w:rPr>
                <w:rFonts w:cstheme="minorHAnsi"/>
                <w:sz w:val="28"/>
                <w:szCs w:val="28"/>
              </w:rPr>
              <w:t>call light</w:t>
            </w:r>
            <w:proofErr w:type="gramEnd"/>
            <w:r w:rsidRPr="00751040">
              <w:rPr>
                <w:rFonts w:cstheme="minorHAnsi"/>
                <w:sz w:val="28"/>
                <w:szCs w:val="28"/>
              </w:rPr>
              <w:t xml:space="preserve"> until the request is addressed. </w:t>
            </w:r>
          </w:p>
        </w:tc>
        <w:tc>
          <w:tcPr>
            <w:tcW w:w="5218" w:type="dxa"/>
            <w:gridSpan w:val="3"/>
          </w:tcPr>
          <w:p w14:paraId="56FCA2EA" w14:textId="77777777" w:rsidR="00751040" w:rsidRPr="00751040" w:rsidRDefault="00751040" w:rsidP="00365306">
            <w:pPr>
              <w:spacing w:before="360"/>
              <w:ind w:left="247"/>
              <w:rPr>
                <w:rFonts w:ascii="Arial" w:hAnsi="Arial" w:cs="Arial"/>
                <w:b/>
                <w:bCs/>
                <w:color w:val="C02640" w:themeColor="accent6"/>
                <w:sz w:val="48"/>
                <w:szCs w:val="48"/>
              </w:rPr>
            </w:pPr>
            <w:r w:rsidRPr="00751040">
              <w:rPr>
                <w:rFonts w:ascii="Segoe UI Emoji" w:hAnsi="Segoe UI Emoji" w:cs="Segoe UI Emoji"/>
                <w:b/>
                <w:bCs/>
                <w:color w:val="C02640" w:themeColor="accent6"/>
                <w:sz w:val="48"/>
                <w:szCs w:val="48"/>
              </w:rPr>
              <w:t>🚫</w:t>
            </w:r>
            <w:r w:rsidRPr="00751040">
              <w:rPr>
                <w:rFonts w:ascii="Arial" w:hAnsi="Arial" w:cs="Arial"/>
                <w:b/>
                <w:bCs/>
                <w:color w:val="C02640" w:themeColor="accent6"/>
                <w:sz w:val="48"/>
                <w:szCs w:val="48"/>
              </w:rPr>
              <w:t xml:space="preserve"> </w:t>
            </w:r>
            <w:r w:rsidRPr="00751040">
              <w:rPr>
                <w:rFonts w:cstheme="minorHAnsi"/>
                <w:b/>
                <w:bCs/>
                <w:color w:val="C02640" w:themeColor="accent6"/>
                <w:sz w:val="52"/>
                <w:szCs w:val="52"/>
              </w:rPr>
              <w:t>NO, YOU CAN’T</w:t>
            </w:r>
          </w:p>
          <w:p w14:paraId="3502D136" w14:textId="77777777" w:rsidR="00751040" w:rsidRPr="00882239" w:rsidRDefault="00751040" w:rsidP="00751040">
            <w:pPr>
              <w:spacing w:before="120"/>
              <w:ind w:firstLine="360"/>
              <w:rPr>
                <w:rFonts w:cstheme="minorHAnsi"/>
                <w:b/>
                <w:bCs/>
                <w:i/>
                <w:iCs/>
                <w:sz w:val="32"/>
                <w:szCs w:val="32"/>
              </w:rPr>
            </w:pPr>
            <w:r w:rsidRPr="00882239">
              <w:rPr>
                <w:rFonts w:cstheme="minorHAnsi"/>
                <w:b/>
                <w:bCs/>
                <w:i/>
                <w:iCs/>
                <w:sz w:val="32"/>
                <w:szCs w:val="32"/>
              </w:rPr>
              <w:t>Non-clinical staff must NOT:</w:t>
            </w:r>
          </w:p>
          <w:p w14:paraId="4820D52A" w14:textId="6D78B7CD" w:rsidR="00751040" w:rsidRPr="00751040" w:rsidRDefault="00751040" w:rsidP="00367023">
            <w:pPr>
              <w:numPr>
                <w:ilvl w:val="0"/>
                <w:numId w:val="4"/>
              </w:numPr>
              <w:ind w:left="533" w:hanging="187"/>
              <w:rPr>
                <w:rFonts w:cstheme="minorHAnsi"/>
                <w:sz w:val="28"/>
                <w:szCs w:val="28"/>
              </w:rPr>
            </w:pPr>
            <w:r w:rsidRPr="00751040">
              <w:rPr>
                <w:rFonts w:cstheme="minorHAnsi"/>
                <w:sz w:val="28"/>
                <w:szCs w:val="28"/>
              </w:rPr>
              <w:t xml:space="preserve">Explain diagnoses, treatments, or </w:t>
            </w:r>
            <w:r w:rsidR="00FB06CF">
              <w:rPr>
                <w:rFonts w:cstheme="minorHAnsi"/>
                <w:sz w:val="28"/>
                <w:szCs w:val="28"/>
              </w:rPr>
              <w:br/>
            </w:r>
            <w:r w:rsidRPr="00751040">
              <w:rPr>
                <w:rFonts w:cstheme="minorHAnsi"/>
                <w:sz w:val="28"/>
                <w:szCs w:val="28"/>
              </w:rPr>
              <w:t xml:space="preserve">care plans. </w:t>
            </w:r>
          </w:p>
          <w:p w14:paraId="2E9E9037" w14:textId="77777777" w:rsidR="00751040" w:rsidRPr="00751040" w:rsidRDefault="00751040" w:rsidP="00367023">
            <w:pPr>
              <w:numPr>
                <w:ilvl w:val="0"/>
                <w:numId w:val="4"/>
              </w:numPr>
              <w:ind w:left="533" w:hanging="187"/>
              <w:rPr>
                <w:rFonts w:cstheme="minorHAnsi"/>
                <w:sz w:val="28"/>
                <w:szCs w:val="28"/>
              </w:rPr>
            </w:pPr>
            <w:r w:rsidRPr="00751040">
              <w:rPr>
                <w:rFonts w:cstheme="minorHAnsi"/>
                <w:sz w:val="28"/>
                <w:szCs w:val="28"/>
              </w:rPr>
              <w:t>Manage intravenous lines (IVs), oxygen, or medical equipment.</w:t>
            </w:r>
          </w:p>
          <w:p w14:paraId="140F4D4C" w14:textId="30665CAD" w:rsidR="00751040" w:rsidRPr="00751040" w:rsidRDefault="00751040" w:rsidP="00367023">
            <w:pPr>
              <w:numPr>
                <w:ilvl w:val="0"/>
                <w:numId w:val="4"/>
              </w:numPr>
              <w:ind w:left="533" w:hanging="187"/>
              <w:rPr>
                <w:rFonts w:cstheme="minorHAnsi"/>
                <w:sz w:val="28"/>
                <w:szCs w:val="28"/>
              </w:rPr>
            </w:pPr>
            <w:r w:rsidRPr="00751040">
              <w:rPr>
                <w:rFonts w:cstheme="minorHAnsi"/>
                <w:sz w:val="28"/>
                <w:szCs w:val="28"/>
              </w:rPr>
              <w:t xml:space="preserve">Physically move, lift, or reposition </w:t>
            </w:r>
            <w:r w:rsidR="00FB06CF">
              <w:rPr>
                <w:rFonts w:cstheme="minorHAnsi"/>
                <w:sz w:val="28"/>
                <w:szCs w:val="28"/>
              </w:rPr>
              <w:br/>
            </w:r>
            <w:r w:rsidRPr="00751040">
              <w:rPr>
                <w:rFonts w:cstheme="minorHAnsi"/>
                <w:sz w:val="28"/>
                <w:szCs w:val="28"/>
              </w:rPr>
              <w:t>a resident.</w:t>
            </w:r>
          </w:p>
          <w:p w14:paraId="2A1522BE" w14:textId="4B301CE5" w:rsidR="00751040" w:rsidRPr="00751040" w:rsidRDefault="00751040" w:rsidP="00367023">
            <w:pPr>
              <w:numPr>
                <w:ilvl w:val="0"/>
                <w:numId w:val="4"/>
              </w:numPr>
              <w:ind w:left="533" w:hanging="187"/>
              <w:rPr>
                <w:rFonts w:cstheme="minorHAnsi"/>
                <w:sz w:val="28"/>
                <w:szCs w:val="28"/>
              </w:rPr>
            </w:pPr>
            <w:r w:rsidRPr="00751040">
              <w:rPr>
                <w:rFonts w:cstheme="minorHAnsi"/>
                <w:sz w:val="28"/>
                <w:szCs w:val="28"/>
              </w:rPr>
              <w:t xml:space="preserve">Raise, lower, or adjust beds or </w:t>
            </w:r>
            <w:r w:rsidR="00FB06CF">
              <w:rPr>
                <w:rFonts w:cstheme="minorHAnsi"/>
                <w:sz w:val="28"/>
                <w:szCs w:val="28"/>
              </w:rPr>
              <w:br/>
            </w:r>
            <w:r w:rsidRPr="00751040">
              <w:rPr>
                <w:rFonts w:cstheme="minorHAnsi"/>
                <w:sz w:val="28"/>
                <w:szCs w:val="28"/>
              </w:rPr>
              <w:t>side rails.</w:t>
            </w:r>
          </w:p>
          <w:p w14:paraId="07E2AD77" w14:textId="5EAB7F56" w:rsidR="00751040" w:rsidRPr="00751040" w:rsidRDefault="00751040" w:rsidP="00367023">
            <w:pPr>
              <w:numPr>
                <w:ilvl w:val="0"/>
                <w:numId w:val="4"/>
              </w:numPr>
              <w:ind w:left="533" w:hanging="187"/>
              <w:rPr>
                <w:rFonts w:cstheme="minorHAnsi"/>
                <w:sz w:val="28"/>
                <w:szCs w:val="28"/>
              </w:rPr>
            </w:pPr>
            <w:r w:rsidRPr="00751040">
              <w:rPr>
                <w:rFonts w:cstheme="minorHAnsi"/>
                <w:sz w:val="28"/>
                <w:szCs w:val="28"/>
              </w:rPr>
              <w:t xml:space="preserve">Open or close doors to rooms with isolation precautions or restricted access. </w:t>
            </w:r>
          </w:p>
          <w:p w14:paraId="1E256AED" w14:textId="77777777" w:rsidR="00751040" w:rsidRPr="00751040" w:rsidRDefault="00751040" w:rsidP="00367023">
            <w:pPr>
              <w:numPr>
                <w:ilvl w:val="0"/>
                <w:numId w:val="4"/>
              </w:numPr>
              <w:ind w:left="533" w:hanging="187"/>
              <w:rPr>
                <w:rFonts w:cstheme="minorHAnsi"/>
                <w:sz w:val="28"/>
                <w:szCs w:val="28"/>
              </w:rPr>
            </w:pPr>
            <w:r w:rsidRPr="00751040">
              <w:rPr>
                <w:rFonts w:cstheme="minorHAnsi"/>
                <w:sz w:val="28"/>
                <w:szCs w:val="28"/>
              </w:rPr>
              <w:t>Give food, drink, or medications.</w:t>
            </w:r>
          </w:p>
          <w:p w14:paraId="477BF46A" w14:textId="6C0418CE" w:rsidR="00751040" w:rsidRPr="00751040" w:rsidRDefault="00751040" w:rsidP="00362468">
            <w:pPr>
              <w:numPr>
                <w:ilvl w:val="0"/>
                <w:numId w:val="4"/>
              </w:numPr>
              <w:spacing w:after="240"/>
              <w:ind w:left="533" w:hanging="187"/>
              <w:rPr>
                <w:rFonts w:ascii="Times New Roman" w:hAnsi="Times New Roman" w:cs="Times New Roman"/>
                <w:sz w:val="28"/>
                <w:szCs w:val="28"/>
              </w:rPr>
            </w:pPr>
            <w:r w:rsidRPr="00751040">
              <w:rPr>
                <w:rFonts w:cstheme="minorHAnsi"/>
                <w:sz w:val="28"/>
                <w:szCs w:val="28"/>
              </w:rPr>
              <w:t>Remove meal trays or water pitchers.</w:t>
            </w:r>
          </w:p>
        </w:tc>
      </w:tr>
      <w:tr w:rsidR="00751040" w14:paraId="1C237807" w14:textId="77777777" w:rsidTr="00F00835">
        <w:tc>
          <w:tcPr>
            <w:tcW w:w="10798" w:type="dxa"/>
            <w:gridSpan w:val="6"/>
            <w:tcBorders>
              <w:bottom w:val="single" w:sz="18" w:space="0" w:color="FFFFFF" w:themeColor="background1"/>
            </w:tcBorders>
            <w:shd w:val="clear" w:color="auto" w:fill="FBF1D1" w:themeFill="accent5" w:themeFillTint="33"/>
          </w:tcPr>
          <w:p w14:paraId="787E30CF" w14:textId="3ED0BA24" w:rsidR="00751040" w:rsidRPr="00751040" w:rsidRDefault="00751040" w:rsidP="004814E9">
            <w:pPr>
              <w:spacing w:before="120" w:after="120"/>
              <w:jc w:val="center"/>
              <w:rPr>
                <w:rFonts w:cstheme="minorHAnsi"/>
                <w:b/>
                <w:bCs/>
                <w:sz w:val="36"/>
                <w:szCs w:val="36"/>
              </w:rPr>
            </w:pPr>
            <w:r w:rsidRPr="00751040">
              <w:rPr>
                <w:rFonts w:cstheme="minorHAnsi"/>
                <w:b/>
                <w:bCs/>
                <w:sz w:val="36"/>
                <w:szCs w:val="36"/>
              </w:rPr>
              <w:t xml:space="preserve">If the request involves safety, health, or mobility, </w:t>
            </w:r>
            <w:r w:rsidRPr="00751040">
              <w:rPr>
                <w:rFonts w:cstheme="minorHAnsi"/>
                <w:b/>
                <w:bCs/>
                <w:sz w:val="36"/>
                <w:szCs w:val="36"/>
              </w:rPr>
              <w:br/>
              <w:t>notify the nursing staff immediately.</w:t>
            </w:r>
          </w:p>
        </w:tc>
      </w:tr>
      <w:tr w:rsidR="00751040" w14:paraId="65392E68" w14:textId="77777777" w:rsidTr="00F00835">
        <w:tc>
          <w:tcPr>
            <w:tcW w:w="10798" w:type="dxa"/>
            <w:gridSpan w:val="6"/>
            <w:tcBorders>
              <w:top w:val="single" w:sz="18" w:space="0" w:color="FFFFFF" w:themeColor="background1"/>
              <w:bottom w:val="single" w:sz="18" w:space="0" w:color="FFFFFF" w:themeColor="background1"/>
            </w:tcBorders>
            <w:shd w:val="clear" w:color="auto" w:fill="DFECF7" w:themeFill="accent2" w:themeFillTint="33"/>
          </w:tcPr>
          <w:p w14:paraId="6D620A7C" w14:textId="5DCDC9E1" w:rsidR="00751040" w:rsidRPr="00365306" w:rsidRDefault="00751040" w:rsidP="00365306">
            <w:pPr>
              <w:spacing w:before="120"/>
              <w:rPr>
                <w:rFonts w:cstheme="minorHAnsi"/>
                <w:b/>
                <w:bCs/>
                <w:sz w:val="32"/>
                <w:szCs w:val="32"/>
              </w:rPr>
            </w:pPr>
            <w:r w:rsidRPr="00365306">
              <w:rPr>
                <w:rFonts w:cstheme="minorHAnsi"/>
                <w:b/>
                <w:bCs/>
                <w:sz w:val="32"/>
                <w:szCs w:val="32"/>
              </w:rPr>
              <w:t>Before leaving:</w:t>
            </w:r>
          </w:p>
        </w:tc>
      </w:tr>
      <w:tr w:rsidR="00365306" w14:paraId="1F431467" w14:textId="77777777" w:rsidTr="00F00835">
        <w:tc>
          <w:tcPr>
            <w:tcW w:w="2698" w:type="dxa"/>
            <w:tcBorders>
              <w:top w:val="single" w:sz="18" w:space="0" w:color="FFFFFF" w:themeColor="background1"/>
              <w:right w:val="single" w:sz="18" w:space="0" w:color="FFFFFF" w:themeColor="background1"/>
            </w:tcBorders>
            <w:shd w:val="clear" w:color="auto" w:fill="DFECF7" w:themeFill="accent2" w:themeFillTint="33"/>
          </w:tcPr>
          <w:p w14:paraId="666AAB0E" w14:textId="610A2A51" w:rsidR="00365306" w:rsidRPr="00365306" w:rsidRDefault="00365306" w:rsidP="00365306">
            <w:pPr>
              <w:spacing w:before="120" w:after="120"/>
              <w:rPr>
                <w:rFonts w:cstheme="minorHAnsi"/>
                <w:sz w:val="28"/>
                <w:szCs w:val="28"/>
              </w:rPr>
            </w:pPr>
            <w:r w:rsidRPr="00365306">
              <w:rPr>
                <w:rFonts w:cstheme="minorHAnsi"/>
                <w:sz w:val="28"/>
                <w:szCs w:val="28"/>
              </w:rPr>
              <w:t>Ask, “Is there anything else I can assist you with?”</w:t>
            </w:r>
          </w:p>
        </w:tc>
        <w:tc>
          <w:tcPr>
            <w:tcW w:w="2882" w:type="dxa"/>
            <w:gridSpan w:val="2"/>
            <w:tcBorders>
              <w:top w:val="single" w:sz="18" w:space="0" w:color="FFFFFF" w:themeColor="background1"/>
              <w:left w:val="single" w:sz="18" w:space="0" w:color="FFFFFF" w:themeColor="background1"/>
              <w:right w:val="single" w:sz="18" w:space="0" w:color="FFFFFF" w:themeColor="background1"/>
            </w:tcBorders>
            <w:shd w:val="clear" w:color="auto" w:fill="DFECF7" w:themeFill="accent2" w:themeFillTint="33"/>
          </w:tcPr>
          <w:p w14:paraId="2531251C" w14:textId="2A7D0FF7" w:rsidR="00365306" w:rsidRPr="00365306" w:rsidRDefault="00365306" w:rsidP="00365306">
            <w:pPr>
              <w:spacing w:before="120" w:after="120"/>
              <w:rPr>
                <w:rFonts w:cstheme="minorHAnsi"/>
                <w:sz w:val="28"/>
                <w:szCs w:val="28"/>
              </w:rPr>
            </w:pPr>
            <w:r w:rsidRPr="00365306">
              <w:rPr>
                <w:rFonts w:cstheme="minorHAnsi"/>
                <w:sz w:val="28"/>
                <w:szCs w:val="28"/>
              </w:rPr>
              <w:t xml:space="preserve">Make sure the resident’s call light </w:t>
            </w:r>
            <w:r>
              <w:rPr>
                <w:rFonts w:cstheme="minorHAnsi"/>
                <w:sz w:val="28"/>
                <w:szCs w:val="28"/>
              </w:rPr>
              <w:br/>
            </w:r>
            <w:r w:rsidRPr="00365306">
              <w:rPr>
                <w:rFonts w:cstheme="minorHAnsi"/>
                <w:sz w:val="28"/>
                <w:szCs w:val="28"/>
              </w:rPr>
              <w:t>is in reach.</w:t>
            </w:r>
          </w:p>
        </w:tc>
        <w:tc>
          <w:tcPr>
            <w:tcW w:w="3060" w:type="dxa"/>
            <w:gridSpan w:val="2"/>
            <w:tcBorders>
              <w:top w:val="single" w:sz="18" w:space="0" w:color="FFFFFF" w:themeColor="background1"/>
              <w:left w:val="single" w:sz="18" w:space="0" w:color="FFFFFF" w:themeColor="background1"/>
              <w:right w:val="single" w:sz="18" w:space="0" w:color="FFFFFF" w:themeColor="background1"/>
            </w:tcBorders>
            <w:shd w:val="clear" w:color="auto" w:fill="DFECF7" w:themeFill="accent2" w:themeFillTint="33"/>
          </w:tcPr>
          <w:p w14:paraId="696961A9" w14:textId="1ADA367F" w:rsidR="00365306" w:rsidRPr="00365306" w:rsidRDefault="00365306" w:rsidP="00365306">
            <w:pPr>
              <w:spacing w:before="120" w:after="120"/>
              <w:rPr>
                <w:rFonts w:cstheme="minorHAnsi"/>
                <w:sz w:val="28"/>
                <w:szCs w:val="28"/>
              </w:rPr>
            </w:pPr>
            <w:r w:rsidRPr="00365306">
              <w:rPr>
                <w:rFonts w:cstheme="minorHAnsi"/>
                <w:sz w:val="28"/>
                <w:szCs w:val="28"/>
              </w:rPr>
              <w:t xml:space="preserve">Turn off the call light </w:t>
            </w:r>
            <w:r>
              <w:rPr>
                <w:rFonts w:cstheme="minorHAnsi"/>
                <w:sz w:val="28"/>
                <w:szCs w:val="28"/>
              </w:rPr>
              <w:br/>
            </w:r>
            <w:r w:rsidRPr="00365306">
              <w:rPr>
                <w:rFonts w:cstheme="minorHAnsi"/>
                <w:sz w:val="28"/>
                <w:szCs w:val="28"/>
              </w:rPr>
              <w:t xml:space="preserve">if the request </w:t>
            </w:r>
            <w:proofErr w:type="gramStart"/>
            <w:r w:rsidRPr="00365306">
              <w:rPr>
                <w:rFonts w:cstheme="minorHAnsi"/>
                <w:sz w:val="28"/>
                <w:szCs w:val="28"/>
              </w:rPr>
              <w:t>was</w:t>
            </w:r>
            <w:proofErr w:type="gramEnd"/>
            <w:r w:rsidRPr="00365306">
              <w:rPr>
                <w:rFonts w:cstheme="minorHAnsi"/>
                <w:sz w:val="28"/>
                <w:szCs w:val="28"/>
              </w:rPr>
              <w:t xml:space="preserve"> addressed.</w:t>
            </w:r>
          </w:p>
        </w:tc>
        <w:tc>
          <w:tcPr>
            <w:tcW w:w="2158" w:type="dxa"/>
            <w:tcBorders>
              <w:top w:val="single" w:sz="18" w:space="0" w:color="FFFFFF" w:themeColor="background1"/>
              <w:left w:val="single" w:sz="18" w:space="0" w:color="FFFFFF" w:themeColor="background1"/>
            </w:tcBorders>
            <w:shd w:val="clear" w:color="auto" w:fill="DFECF7" w:themeFill="accent2" w:themeFillTint="33"/>
          </w:tcPr>
          <w:p w14:paraId="67B4D458" w14:textId="37CE235D" w:rsidR="00365306" w:rsidRPr="00882239" w:rsidRDefault="00365306" w:rsidP="00365306">
            <w:pPr>
              <w:spacing w:before="120" w:after="120"/>
              <w:rPr>
                <w:rFonts w:cstheme="minorHAnsi"/>
                <w:b/>
                <w:bCs/>
                <w:sz w:val="28"/>
                <w:szCs w:val="28"/>
              </w:rPr>
            </w:pPr>
            <w:r w:rsidRPr="00365306">
              <w:rPr>
                <w:rFonts w:cstheme="minorHAnsi"/>
                <w:sz w:val="28"/>
                <w:szCs w:val="28"/>
              </w:rPr>
              <w:t xml:space="preserve">Gel out </w:t>
            </w:r>
            <w:r>
              <w:rPr>
                <w:rFonts w:cstheme="minorHAnsi"/>
                <w:sz w:val="28"/>
                <w:szCs w:val="28"/>
              </w:rPr>
              <w:br/>
            </w:r>
            <w:r w:rsidRPr="00365306">
              <w:rPr>
                <w:rFonts w:cstheme="minorHAnsi"/>
                <w:sz w:val="28"/>
                <w:szCs w:val="28"/>
              </w:rPr>
              <w:t>(hand hygiene).</w:t>
            </w:r>
          </w:p>
        </w:tc>
      </w:tr>
    </w:tbl>
    <w:p w14:paraId="4882634C" w14:textId="77777777" w:rsidR="004C2077" w:rsidRPr="004C2077" w:rsidRDefault="004C2077" w:rsidP="004C2077">
      <w:pPr>
        <w:rPr>
          <w:sz w:val="10"/>
          <w:szCs w:val="10"/>
        </w:rPr>
      </w:pPr>
    </w:p>
    <w:sectPr w:rsidR="004C2077" w:rsidRPr="004C2077" w:rsidSect="004814E9">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07A92" w14:textId="77777777" w:rsidR="00CB01DD" w:rsidRDefault="00CB01DD" w:rsidP="004814E9">
      <w:pPr>
        <w:spacing w:after="0" w:line="240" w:lineRule="auto"/>
      </w:pPr>
      <w:r>
        <w:separator/>
      </w:r>
    </w:p>
  </w:endnote>
  <w:endnote w:type="continuationSeparator" w:id="0">
    <w:p w14:paraId="1AFFD0AA" w14:textId="77777777" w:rsidR="00CB01DD" w:rsidRDefault="00CB01DD" w:rsidP="00481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585" w14:textId="6B96D7E3" w:rsidR="004814E9" w:rsidRPr="004814E9" w:rsidRDefault="004814E9" w:rsidP="004814E9">
    <w:pPr>
      <w:pStyle w:val="Footer"/>
      <w:pBdr>
        <w:top w:val="single" w:sz="4" w:space="1" w:color="auto"/>
      </w:pBdr>
      <w:rPr>
        <w:sz w:val="13"/>
        <w:szCs w:val="13"/>
      </w:rPr>
    </w:pPr>
    <w:r w:rsidRPr="004814E9">
      <w:rPr>
        <w:sz w:val="13"/>
        <w:szCs w:val="13"/>
      </w:rPr>
      <w:t>This material was prepared by Health Services Advisory (HSAG), a Quality Innovation Network-Quality Improvement Organization, under contract with the Centers for Medicare &amp; Medicaid Services (CMS), an agency of the U.S. Department of Health and Human Services (HHS). Views expressed in this material do not necessarily reflect the official views or policy of CMS or HHS, and any reference to a specific product or entity herein does not constitute endorsement of that product or entity by CMS or HHS.</w:t>
    </w:r>
    <w:r>
      <w:rPr>
        <w:sz w:val="13"/>
        <w:szCs w:val="13"/>
      </w:rPr>
      <w:t xml:space="preserve"> </w:t>
    </w:r>
    <w:r w:rsidRPr="004814E9">
      <w:rPr>
        <w:sz w:val="13"/>
        <w:szCs w:val="13"/>
      </w:rPr>
      <w:t>Publication No. QN-13SOW-XC-</w:t>
    </w:r>
    <w:r w:rsidR="00100F07">
      <w:rPr>
        <w:sz w:val="13"/>
        <w:szCs w:val="13"/>
      </w:rPr>
      <w:t>02052026-01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8A8A3" w14:textId="77777777" w:rsidR="00CB01DD" w:rsidRDefault="00CB01DD" w:rsidP="004814E9">
      <w:pPr>
        <w:spacing w:after="0" w:line="240" w:lineRule="auto"/>
      </w:pPr>
      <w:r>
        <w:separator/>
      </w:r>
    </w:p>
  </w:footnote>
  <w:footnote w:type="continuationSeparator" w:id="0">
    <w:p w14:paraId="1D89048A" w14:textId="77777777" w:rsidR="00CB01DD" w:rsidRDefault="00CB01DD" w:rsidP="004814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EAA"/>
    <w:multiLevelType w:val="multilevel"/>
    <w:tmpl w:val="A0124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60693"/>
    <w:multiLevelType w:val="hybridMultilevel"/>
    <w:tmpl w:val="C4B4C616"/>
    <w:lvl w:ilvl="0" w:tplc="E3E0C0B0">
      <w:start w:val="1"/>
      <w:numFmt w:val="bullet"/>
      <w:lvlText w:val="•"/>
      <w:lvlJc w:val="left"/>
      <w:pPr>
        <w:tabs>
          <w:tab w:val="num" w:pos="720"/>
        </w:tabs>
        <w:ind w:left="720" w:hanging="360"/>
      </w:pPr>
      <w:rPr>
        <w:rFonts w:ascii="Arial" w:hAnsi="Arial" w:hint="default"/>
      </w:rPr>
    </w:lvl>
    <w:lvl w:ilvl="1" w:tplc="9406578E" w:tentative="1">
      <w:start w:val="1"/>
      <w:numFmt w:val="bullet"/>
      <w:lvlText w:val="•"/>
      <w:lvlJc w:val="left"/>
      <w:pPr>
        <w:tabs>
          <w:tab w:val="num" w:pos="1440"/>
        </w:tabs>
        <w:ind w:left="1440" w:hanging="360"/>
      </w:pPr>
      <w:rPr>
        <w:rFonts w:ascii="Arial" w:hAnsi="Arial" w:hint="default"/>
      </w:rPr>
    </w:lvl>
    <w:lvl w:ilvl="2" w:tplc="5C6ACD02" w:tentative="1">
      <w:start w:val="1"/>
      <w:numFmt w:val="bullet"/>
      <w:lvlText w:val="•"/>
      <w:lvlJc w:val="left"/>
      <w:pPr>
        <w:tabs>
          <w:tab w:val="num" w:pos="2160"/>
        </w:tabs>
        <w:ind w:left="2160" w:hanging="360"/>
      </w:pPr>
      <w:rPr>
        <w:rFonts w:ascii="Arial" w:hAnsi="Arial" w:hint="default"/>
      </w:rPr>
    </w:lvl>
    <w:lvl w:ilvl="3" w:tplc="4EBE1DFC" w:tentative="1">
      <w:start w:val="1"/>
      <w:numFmt w:val="bullet"/>
      <w:lvlText w:val="•"/>
      <w:lvlJc w:val="left"/>
      <w:pPr>
        <w:tabs>
          <w:tab w:val="num" w:pos="2880"/>
        </w:tabs>
        <w:ind w:left="2880" w:hanging="360"/>
      </w:pPr>
      <w:rPr>
        <w:rFonts w:ascii="Arial" w:hAnsi="Arial" w:hint="default"/>
      </w:rPr>
    </w:lvl>
    <w:lvl w:ilvl="4" w:tplc="AE02370C" w:tentative="1">
      <w:start w:val="1"/>
      <w:numFmt w:val="bullet"/>
      <w:lvlText w:val="•"/>
      <w:lvlJc w:val="left"/>
      <w:pPr>
        <w:tabs>
          <w:tab w:val="num" w:pos="3600"/>
        </w:tabs>
        <w:ind w:left="3600" w:hanging="360"/>
      </w:pPr>
      <w:rPr>
        <w:rFonts w:ascii="Arial" w:hAnsi="Arial" w:hint="default"/>
      </w:rPr>
    </w:lvl>
    <w:lvl w:ilvl="5" w:tplc="36F4B28A" w:tentative="1">
      <w:start w:val="1"/>
      <w:numFmt w:val="bullet"/>
      <w:lvlText w:val="•"/>
      <w:lvlJc w:val="left"/>
      <w:pPr>
        <w:tabs>
          <w:tab w:val="num" w:pos="4320"/>
        </w:tabs>
        <w:ind w:left="4320" w:hanging="360"/>
      </w:pPr>
      <w:rPr>
        <w:rFonts w:ascii="Arial" w:hAnsi="Arial" w:hint="default"/>
      </w:rPr>
    </w:lvl>
    <w:lvl w:ilvl="6" w:tplc="EF229BF0" w:tentative="1">
      <w:start w:val="1"/>
      <w:numFmt w:val="bullet"/>
      <w:lvlText w:val="•"/>
      <w:lvlJc w:val="left"/>
      <w:pPr>
        <w:tabs>
          <w:tab w:val="num" w:pos="5040"/>
        </w:tabs>
        <w:ind w:left="5040" w:hanging="360"/>
      </w:pPr>
      <w:rPr>
        <w:rFonts w:ascii="Arial" w:hAnsi="Arial" w:hint="default"/>
      </w:rPr>
    </w:lvl>
    <w:lvl w:ilvl="7" w:tplc="CFB84552" w:tentative="1">
      <w:start w:val="1"/>
      <w:numFmt w:val="bullet"/>
      <w:lvlText w:val="•"/>
      <w:lvlJc w:val="left"/>
      <w:pPr>
        <w:tabs>
          <w:tab w:val="num" w:pos="5760"/>
        </w:tabs>
        <w:ind w:left="5760" w:hanging="360"/>
      </w:pPr>
      <w:rPr>
        <w:rFonts w:ascii="Arial" w:hAnsi="Arial" w:hint="default"/>
      </w:rPr>
    </w:lvl>
    <w:lvl w:ilvl="8" w:tplc="BBB6C94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3A71E4"/>
    <w:multiLevelType w:val="multilevel"/>
    <w:tmpl w:val="81CE2A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D280D"/>
    <w:multiLevelType w:val="hybridMultilevel"/>
    <w:tmpl w:val="08C27F62"/>
    <w:lvl w:ilvl="0" w:tplc="3174B832">
      <w:start w:val="1"/>
      <w:numFmt w:val="bullet"/>
      <w:lvlText w:val="•"/>
      <w:lvlJc w:val="left"/>
      <w:pPr>
        <w:tabs>
          <w:tab w:val="num" w:pos="720"/>
        </w:tabs>
        <w:ind w:left="720" w:hanging="360"/>
      </w:pPr>
      <w:rPr>
        <w:rFonts w:ascii="Arial" w:hAnsi="Arial" w:hint="default"/>
      </w:rPr>
    </w:lvl>
    <w:lvl w:ilvl="1" w:tplc="DF206EA2" w:tentative="1">
      <w:start w:val="1"/>
      <w:numFmt w:val="bullet"/>
      <w:lvlText w:val="•"/>
      <w:lvlJc w:val="left"/>
      <w:pPr>
        <w:tabs>
          <w:tab w:val="num" w:pos="1440"/>
        </w:tabs>
        <w:ind w:left="1440" w:hanging="360"/>
      </w:pPr>
      <w:rPr>
        <w:rFonts w:ascii="Arial" w:hAnsi="Arial" w:hint="default"/>
      </w:rPr>
    </w:lvl>
    <w:lvl w:ilvl="2" w:tplc="CEF04C46" w:tentative="1">
      <w:start w:val="1"/>
      <w:numFmt w:val="bullet"/>
      <w:lvlText w:val="•"/>
      <w:lvlJc w:val="left"/>
      <w:pPr>
        <w:tabs>
          <w:tab w:val="num" w:pos="2160"/>
        </w:tabs>
        <w:ind w:left="2160" w:hanging="360"/>
      </w:pPr>
      <w:rPr>
        <w:rFonts w:ascii="Arial" w:hAnsi="Arial" w:hint="default"/>
      </w:rPr>
    </w:lvl>
    <w:lvl w:ilvl="3" w:tplc="7DB8A138" w:tentative="1">
      <w:start w:val="1"/>
      <w:numFmt w:val="bullet"/>
      <w:lvlText w:val="•"/>
      <w:lvlJc w:val="left"/>
      <w:pPr>
        <w:tabs>
          <w:tab w:val="num" w:pos="2880"/>
        </w:tabs>
        <w:ind w:left="2880" w:hanging="360"/>
      </w:pPr>
      <w:rPr>
        <w:rFonts w:ascii="Arial" w:hAnsi="Arial" w:hint="default"/>
      </w:rPr>
    </w:lvl>
    <w:lvl w:ilvl="4" w:tplc="79483D0A" w:tentative="1">
      <w:start w:val="1"/>
      <w:numFmt w:val="bullet"/>
      <w:lvlText w:val="•"/>
      <w:lvlJc w:val="left"/>
      <w:pPr>
        <w:tabs>
          <w:tab w:val="num" w:pos="3600"/>
        </w:tabs>
        <w:ind w:left="3600" w:hanging="360"/>
      </w:pPr>
      <w:rPr>
        <w:rFonts w:ascii="Arial" w:hAnsi="Arial" w:hint="default"/>
      </w:rPr>
    </w:lvl>
    <w:lvl w:ilvl="5" w:tplc="FA40F966" w:tentative="1">
      <w:start w:val="1"/>
      <w:numFmt w:val="bullet"/>
      <w:lvlText w:val="•"/>
      <w:lvlJc w:val="left"/>
      <w:pPr>
        <w:tabs>
          <w:tab w:val="num" w:pos="4320"/>
        </w:tabs>
        <w:ind w:left="4320" w:hanging="360"/>
      </w:pPr>
      <w:rPr>
        <w:rFonts w:ascii="Arial" w:hAnsi="Arial" w:hint="default"/>
      </w:rPr>
    </w:lvl>
    <w:lvl w:ilvl="6" w:tplc="5E2649DA" w:tentative="1">
      <w:start w:val="1"/>
      <w:numFmt w:val="bullet"/>
      <w:lvlText w:val="•"/>
      <w:lvlJc w:val="left"/>
      <w:pPr>
        <w:tabs>
          <w:tab w:val="num" w:pos="5040"/>
        </w:tabs>
        <w:ind w:left="5040" w:hanging="360"/>
      </w:pPr>
      <w:rPr>
        <w:rFonts w:ascii="Arial" w:hAnsi="Arial" w:hint="default"/>
      </w:rPr>
    </w:lvl>
    <w:lvl w:ilvl="7" w:tplc="C14AB6FE" w:tentative="1">
      <w:start w:val="1"/>
      <w:numFmt w:val="bullet"/>
      <w:lvlText w:val="•"/>
      <w:lvlJc w:val="left"/>
      <w:pPr>
        <w:tabs>
          <w:tab w:val="num" w:pos="5760"/>
        </w:tabs>
        <w:ind w:left="5760" w:hanging="360"/>
      </w:pPr>
      <w:rPr>
        <w:rFonts w:ascii="Arial" w:hAnsi="Arial" w:hint="default"/>
      </w:rPr>
    </w:lvl>
    <w:lvl w:ilvl="8" w:tplc="A4AA7FC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7549D5"/>
    <w:multiLevelType w:val="hybridMultilevel"/>
    <w:tmpl w:val="71042778"/>
    <w:lvl w:ilvl="0" w:tplc="3174B83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5C31B6"/>
    <w:multiLevelType w:val="hybridMultilevel"/>
    <w:tmpl w:val="8354A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D7847"/>
    <w:multiLevelType w:val="multilevel"/>
    <w:tmpl w:val="30BE6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2C19AA"/>
    <w:multiLevelType w:val="multilevel"/>
    <w:tmpl w:val="8EC0F99C"/>
    <w:lvl w:ilvl="0">
      <w:start w:val="1"/>
      <w:numFmt w:val="bullet"/>
      <w:lvlText w:val="•"/>
      <w:lvlJc w:val="left"/>
      <w:pPr>
        <w:ind w:left="720" w:hanging="360"/>
      </w:pPr>
      <w:rPr>
        <w:rFonts w:ascii="Arial" w:hAnsi="Aria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FB26E8"/>
    <w:multiLevelType w:val="hybridMultilevel"/>
    <w:tmpl w:val="85D6DD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3EB5FA7"/>
    <w:multiLevelType w:val="hybridMultilevel"/>
    <w:tmpl w:val="E4E47F2C"/>
    <w:lvl w:ilvl="0" w:tplc="3174B83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CE80D75"/>
    <w:multiLevelType w:val="multilevel"/>
    <w:tmpl w:val="261EABD0"/>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460708"/>
    <w:multiLevelType w:val="multilevel"/>
    <w:tmpl w:val="F9BE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847438">
    <w:abstractNumId w:val="3"/>
  </w:num>
  <w:num w:numId="2" w16cid:durableId="835264255">
    <w:abstractNumId w:val="1"/>
  </w:num>
  <w:num w:numId="3" w16cid:durableId="1672635585">
    <w:abstractNumId w:val="6"/>
  </w:num>
  <w:num w:numId="4" w16cid:durableId="26613133">
    <w:abstractNumId w:val="0"/>
  </w:num>
  <w:num w:numId="5" w16cid:durableId="1705671455">
    <w:abstractNumId w:val="11"/>
  </w:num>
  <w:num w:numId="6" w16cid:durableId="2015723462">
    <w:abstractNumId w:val="5"/>
  </w:num>
  <w:num w:numId="7" w16cid:durableId="1473670980">
    <w:abstractNumId w:val="7"/>
  </w:num>
  <w:num w:numId="8" w16cid:durableId="62025752">
    <w:abstractNumId w:val="10"/>
  </w:num>
  <w:num w:numId="9" w16cid:durableId="1152522386">
    <w:abstractNumId w:val="8"/>
  </w:num>
  <w:num w:numId="10" w16cid:durableId="1660766191">
    <w:abstractNumId w:val="9"/>
  </w:num>
  <w:num w:numId="11" w16cid:durableId="1134327133">
    <w:abstractNumId w:val="4"/>
  </w:num>
  <w:num w:numId="12" w16cid:durableId="209927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C7C"/>
    <w:rsid w:val="00017398"/>
    <w:rsid w:val="00023CD4"/>
    <w:rsid w:val="00050268"/>
    <w:rsid w:val="00056871"/>
    <w:rsid w:val="00071C45"/>
    <w:rsid w:val="000F0D1A"/>
    <w:rsid w:val="00100F07"/>
    <w:rsid w:val="00162698"/>
    <w:rsid w:val="001C0E0F"/>
    <w:rsid w:val="001C56EA"/>
    <w:rsid w:val="001F3EA0"/>
    <w:rsid w:val="00224D1C"/>
    <w:rsid w:val="00242C7C"/>
    <w:rsid w:val="00274D8B"/>
    <w:rsid w:val="002B4235"/>
    <w:rsid w:val="0034051D"/>
    <w:rsid w:val="00362468"/>
    <w:rsid w:val="00365306"/>
    <w:rsid w:val="00367023"/>
    <w:rsid w:val="0037669A"/>
    <w:rsid w:val="00387211"/>
    <w:rsid w:val="003A64C3"/>
    <w:rsid w:val="003C31D2"/>
    <w:rsid w:val="003E625E"/>
    <w:rsid w:val="004027CD"/>
    <w:rsid w:val="0040414C"/>
    <w:rsid w:val="00470507"/>
    <w:rsid w:val="004814E9"/>
    <w:rsid w:val="004C2077"/>
    <w:rsid w:val="00515ED8"/>
    <w:rsid w:val="00551739"/>
    <w:rsid w:val="00567C5D"/>
    <w:rsid w:val="00621890"/>
    <w:rsid w:val="00627E4B"/>
    <w:rsid w:val="00631C07"/>
    <w:rsid w:val="00636AE1"/>
    <w:rsid w:val="0064278F"/>
    <w:rsid w:val="00675722"/>
    <w:rsid w:val="006D1E84"/>
    <w:rsid w:val="006E1D72"/>
    <w:rsid w:val="00705F4E"/>
    <w:rsid w:val="0072522B"/>
    <w:rsid w:val="007478F6"/>
    <w:rsid w:val="00751040"/>
    <w:rsid w:val="0077112D"/>
    <w:rsid w:val="00774DE1"/>
    <w:rsid w:val="007C313F"/>
    <w:rsid w:val="007F1977"/>
    <w:rsid w:val="00882239"/>
    <w:rsid w:val="008C62E5"/>
    <w:rsid w:val="00921EFE"/>
    <w:rsid w:val="0095467E"/>
    <w:rsid w:val="009A0B1E"/>
    <w:rsid w:val="009D7C0D"/>
    <w:rsid w:val="009E537D"/>
    <w:rsid w:val="00A24836"/>
    <w:rsid w:val="00AA727E"/>
    <w:rsid w:val="00AF26DC"/>
    <w:rsid w:val="00B42435"/>
    <w:rsid w:val="00B77813"/>
    <w:rsid w:val="00B95E97"/>
    <w:rsid w:val="00C1556E"/>
    <w:rsid w:val="00C4530C"/>
    <w:rsid w:val="00C57B2E"/>
    <w:rsid w:val="00CB01DD"/>
    <w:rsid w:val="00CC3CBA"/>
    <w:rsid w:val="00CE57E5"/>
    <w:rsid w:val="00D06261"/>
    <w:rsid w:val="00D50F47"/>
    <w:rsid w:val="00D64DB9"/>
    <w:rsid w:val="00D800A6"/>
    <w:rsid w:val="00E42FC9"/>
    <w:rsid w:val="00E451D5"/>
    <w:rsid w:val="00E56406"/>
    <w:rsid w:val="00E96646"/>
    <w:rsid w:val="00EC1D2F"/>
    <w:rsid w:val="00EE1ABE"/>
    <w:rsid w:val="00F00835"/>
    <w:rsid w:val="00F040A7"/>
    <w:rsid w:val="00F13063"/>
    <w:rsid w:val="00F16B6F"/>
    <w:rsid w:val="00F47C69"/>
    <w:rsid w:val="00F87AFF"/>
    <w:rsid w:val="00F97B3C"/>
    <w:rsid w:val="00FA1420"/>
    <w:rsid w:val="00FA5290"/>
    <w:rsid w:val="00FA7CC0"/>
    <w:rsid w:val="00FB06CF"/>
    <w:rsid w:val="00FB3705"/>
    <w:rsid w:val="1131076E"/>
    <w:rsid w:val="685FD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EBAA"/>
  <w15:chartTrackingRefBased/>
  <w15:docId w15:val="{B2B47A7A-306F-414C-8F91-4D9B1E09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C7C"/>
    <w:pPr>
      <w:keepNext/>
      <w:keepLines/>
      <w:spacing w:before="360" w:after="80"/>
      <w:outlineLvl w:val="0"/>
    </w:pPr>
    <w:rPr>
      <w:rFonts w:asciiTheme="majorHAnsi" w:eastAsiaTheme="majorEastAsia" w:hAnsiTheme="majorHAnsi" w:cstheme="majorBidi"/>
      <w:color w:val="003E76" w:themeColor="accent1" w:themeShade="BF"/>
      <w:sz w:val="40"/>
      <w:szCs w:val="40"/>
    </w:rPr>
  </w:style>
  <w:style w:type="paragraph" w:styleId="Heading2">
    <w:name w:val="heading 2"/>
    <w:basedOn w:val="Normal"/>
    <w:next w:val="Normal"/>
    <w:link w:val="Heading2Char"/>
    <w:uiPriority w:val="9"/>
    <w:semiHidden/>
    <w:unhideWhenUsed/>
    <w:qFormat/>
    <w:rsid w:val="00242C7C"/>
    <w:pPr>
      <w:keepNext/>
      <w:keepLines/>
      <w:spacing w:before="160" w:after="80"/>
      <w:outlineLvl w:val="1"/>
    </w:pPr>
    <w:rPr>
      <w:rFonts w:asciiTheme="majorHAnsi" w:eastAsiaTheme="majorEastAsia" w:hAnsiTheme="majorHAnsi" w:cstheme="majorBidi"/>
      <w:color w:val="003E76" w:themeColor="accent1" w:themeShade="BF"/>
      <w:sz w:val="32"/>
      <w:szCs w:val="32"/>
    </w:rPr>
  </w:style>
  <w:style w:type="paragraph" w:styleId="Heading3">
    <w:name w:val="heading 3"/>
    <w:basedOn w:val="Normal"/>
    <w:next w:val="Normal"/>
    <w:link w:val="Heading3Char"/>
    <w:uiPriority w:val="9"/>
    <w:semiHidden/>
    <w:unhideWhenUsed/>
    <w:qFormat/>
    <w:rsid w:val="00242C7C"/>
    <w:pPr>
      <w:keepNext/>
      <w:keepLines/>
      <w:spacing w:before="160" w:after="80"/>
      <w:outlineLvl w:val="2"/>
    </w:pPr>
    <w:rPr>
      <w:rFonts w:eastAsiaTheme="majorEastAsia" w:cstheme="majorBidi"/>
      <w:color w:val="003E76" w:themeColor="accent1" w:themeShade="BF"/>
      <w:sz w:val="28"/>
      <w:szCs w:val="28"/>
    </w:rPr>
  </w:style>
  <w:style w:type="paragraph" w:styleId="Heading4">
    <w:name w:val="heading 4"/>
    <w:basedOn w:val="Normal"/>
    <w:next w:val="Normal"/>
    <w:link w:val="Heading4Char"/>
    <w:uiPriority w:val="9"/>
    <w:semiHidden/>
    <w:unhideWhenUsed/>
    <w:qFormat/>
    <w:rsid w:val="00242C7C"/>
    <w:pPr>
      <w:keepNext/>
      <w:keepLines/>
      <w:spacing w:before="80" w:after="40"/>
      <w:outlineLvl w:val="3"/>
    </w:pPr>
    <w:rPr>
      <w:rFonts w:eastAsiaTheme="majorEastAsia" w:cstheme="majorBidi"/>
      <w:i/>
      <w:iCs/>
      <w:color w:val="003E76" w:themeColor="accent1" w:themeShade="BF"/>
    </w:rPr>
  </w:style>
  <w:style w:type="paragraph" w:styleId="Heading5">
    <w:name w:val="heading 5"/>
    <w:basedOn w:val="Normal"/>
    <w:next w:val="Normal"/>
    <w:link w:val="Heading5Char"/>
    <w:uiPriority w:val="9"/>
    <w:semiHidden/>
    <w:unhideWhenUsed/>
    <w:qFormat/>
    <w:rsid w:val="00242C7C"/>
    <w:pPr>
      <w:keepNext/>
      <w:keepLines/>
      <w:spacing w:before="80" w:after="40"/>
      <w:outlineLvl w:val="4"/>
    </w:pPr>
    <w:rPr>
      <w:rFonts w:eastAsiaTheme="majorEastAsia" w:cstheme="majorBidi"/>
      <w:color w:val="003E76" w:themeColor="accent1" w:themeShade="BF"/>
    </w:rPr>
  </w:style>
  <w:style w:type="paragraph" w:styleId="Heading6">
    <w:name w:val="heading 6"/>
    <w:basedOn w:val="Normal"/>
    <w:next w:val="Normal"/>
    <w:link w:val="Heading6Char"/>
    <w:uiPriority w:val="9"/>
    <w:semiHidden/>
    <w:unhideWhenUsed/>
    <w:qFormat/>
    <w:rsid w:val="00242C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C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C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C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C7C"/>
    <w:rPr>
      <w:rFonts w:asciiTheme="majorHAnsi" w:eastAsiaTheme="majorEastAsia" w:hAnsiTheme="majorHAnsi" w:cstheme="majorBidi"/>
      <w:color w:val="003E76" w:themeColor="accent1" w:themeShade="BF"/>
      <w:sz w:val="40"/>
      <w:szCs w:val="40"/>
    </w:rPr>
  </w:style>
  <w:style w:type="character" w:customStyle="1" w:styleId="Heading2Char">
    <w:name w:val="Heading 2 Char"/>
    <w:basedOn w:val="DefaultParagraphFont"/>
    <w:link w:val="Heading2"/>
    <w:uiPriority w:val="9"/>
    <w:semiHidden/>
    <w:rsid w:val="00242C7C"/>
    <w:rPr>
      <w:rFonts w:asciiTheme="majorHAnsi" w:eastAsiaTheme="majorEastAsia" w:hAnsiTheme="majorHAnsi" w:cstheme="majorBidi"/>
      <w:color w:val="003E76" w:themeColor="accent1" w:themeShade="BF"/>
      <w:sz w:val="32"/>
      <w:szCs w:val="32"/>
    </w:rPr>
  </w:style>
  <w:style w:type="character" w:customStyle="1" w:styleId="Heading3Char">
    <w:name w:val="Heading 3 Char"/>
    <w:basedOn w:val="DefaultParagraphFont"/>
    <w:link w:val="Heading3"/>
    <w:uiPriority w:val="9"/>
    <w:semiHidden/>
    <w:rsid w:val="00242C7C"/>
    <w:rPr>
      <w:rFonts w:eastAsiaTheme="majorEastAsia" w:cstheme="majorBidi"/>
      <w:color w:val="003E76" w:themeColor="accent1" w:themeShade="BF"/>
      <w:sz w:val="28"/>
      <w:szCs w:val="28"/>
    </w:rPr>
  </w:style>
  <w:style w:type="character" w:customStyle="1" w:styleId="Heading4Char">
    <w:name w:val="Heading 4 Char"/>
    <w:basedOn w:val="DefaultParagraphFont"/>
    <w:link w:val="Heading4"/>
    <w:uiPriority w:val="9"/>
    <w:semiHidden/>
    <w:rsid w:val="00242C7C"/>
    <w:rPr>
      <w:rFonts w:eastAsiaTheme="majorEastAsia" w:cstheme="majorBidi"/>
      <w:i/>
      <w:iCs/>
      <w:color w:val="003E76" w:themeColor="accent1" w:themeShade="BF"/>
    </w:rPr>
  </w:style>
  <w:style w:type="character" w:customStyle="1" w:styleId="Heading5Char">
    <w:name w:val="Heading 5 Char"/>
    <w:basedOn w:val="DefaultParagraphFont"/>
    <w:link w:val="Heading5"/>
    <w:uiPriority w:val="9"/>
    <w:semiHidden/>
    <w:rsid w:val="00242C7C"/>
    <w:rPr>
      <w:rFonts w:eastAsiaTheme="majorEastAsia" w:cstheme="majorBidi"/>
      <w:color w:val="003E76" w:themeColor="accent1" w:themeShade="BF"/>
    </w:rPr>
  </w:style>
  <w:style w:type="character" w:customStyle="1" w:styleId="Heading6Char">
    <w:name w:val="Heading 6 Char"/>
    <w:basedOn w:val="DefaultParagraphFont"/>
    <w:link w:val="Heading6"/>
    <w:uiPriority w:val="9"/>
    <w:semiHidden/>
    <w:rsid w:val="00242C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C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C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C7C"/>
    <w:rPr>
      <w:rFonts w:eastAsiaTheme="majorEastAsia" w:cstheme="majorBidi"/>
      <w:color w:val="272727" w:themeColor="text1" w:themeTint="D8"/>
    </w:rPr>
  </w:style>
  <w:style w:type="paragraph" w:styleId="Title">
    <w:name w:val="Title"/>
    <w:basedOn w:val="Normal"/>
    <w:next w:val="Normal"/>
    <w:link w:val="TitleChar"/>
    <w:uiPriority w:val="10"/>
    <w:qFormat/>
    <w:rsid w:val="00242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C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C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C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C7C"/>
    <w:pPr>
      <w:spacing w:before="160"/>
      <w:jc w:val="center"/>
    </w:pPr>
    <w:rPr>
      <w:i/>
      <w:iCs/>
      <w:color w:val="404040" w:themeColor="text1" w:themeTint="BF"/>
    </w:rPr>
  </w:style>
  <w:style w:type="character" w:customStyle="1" w:styleId="QuoteChar">
    <w:name w:val="Quote Char"/>
    <w:basedOn w:val="DefaultParagraphFont"/>
    <w:link w:val="Quote"/>
    <w:uiPriority w:val="29"/>
    <w:rsid w:val="00242C7C"/>
    <w:rPr>
      <w:i/>
      <w:iCs/>
      <w:color w:val="404040" w:themeColor="text1" w:themeTint="BF"/>
    </w:rPr>
  </w:style>
  <w:style w:type="paragraph" w:styleId="ListParagraph">
    <w:name w:val="List Paragraph"/>
    <w:basedOn w:val="Normal"/>
    <w:uiPriority w:val="34"/>
    <w:qFormat/>
    <w:rsid w:val="00242C7C"/>
    <w:pPr>
      <w:ind w:left="720"/>
      <w:contextualSpacing/>
    </w:pPr>
  </w:style>
  <w:style w:type="character" w:styleId="IntenseEmphasis">
    <w:name w:val="Intense Emphasis"/>
    <w:basedOn w:val="DefaultParagraphFont"/>
    <w:uiPriority w:val="21"/>
    <w:qFormat/>
    <w:rsid w:val="00242C7C"/>
    <w:rPr>
      <w:i/>
      <w:iCs/>
      <w:color w:val="003E76" w:themeColor="accent1" w:themeShade="BF"/>
    </w:rPr>
  </w:style>
  <w:style w:type="paragraph" w:styleId="IntenseQuote">
    <w:name w:val="Intense Quote"/>
    <w:basedOn w:val="Normal"/>
    <w:next w:val="Normal"/>
    <w:link w:val="IntenseQuoteChar"/>
    <w:uiPriority w:val="30"/>
    <w:qFormat/>
    <w:rsid w:val="00242C7C"/>
    <w:pPr>
      <w:pBdr>
        <w:top w:val="single" w:sz="4" w:space="10" w:color="003E76" w:themeColor="accent1" w:themeShade="BF"/>
        <w:bottom w:val="single" w:sz="4" w:space="10" w:color="003E76" w:themeColor="accent1" w:themeShade="BF"/>
      </w:pBdr>
      <w:spacing w:before="360" w:after="360"/>
      <w:ind w:left="864" w:right="864"/>
      <w:jc w:val="center"/>
    </w:pPr>
    <w:rPr>
      <w:i/>
      <w:iCs/>
      <w:color w:val="003E76" w:themeColor="accent1" w:themeShade="BF"/>
    </w:rPr>
  </w:style>
  <w:style w:type="character" w:customStyle="1" w:styleId="IntenseQuoteChar">
    <w:name w:val="Intense Quote Char"/>
    <w:basedOn w:val="DefaultParagraphFont"/>
    <w:link w:val="IntenseQuote"/>
    <w:uiPriority w:val="30"/>
    <w:rsid w:val="00242C7C"/>
    <w:rPr>
      <w:i/>
      <w:iCs/>
      <w:color w:val="003E76" w:themeColor="accent1" w:themeShade="BF"/>
    </w:rPr>
  </w:style>
  <w:style w:type="character" w:styleId="IntenseReference">
    <w:name w:val="Intense Reference"/>
    <w:basedOn w:val="DefaultParagraphFont"/>
    <w:uiPriority w:val="32"/>
    <w:qFormat/>
    <w:rsid w:val="00242C7C"/>
    <w:rPr>
      <w:b/>
      <w:bCs/>
      <w:smallCaps/>
      <w:color w:val="003E76" w:themeColor="accent1" w:themeShade="BF"/>
      <w:spacing w:val="5"/>
    </w:rPr>
  </w:style>
  <w:style w:type="character" w:styleId="CommentReference">
    <w:name w:val="annotation reference"/>
    <w:basedOn w:val="DefaultParagraphFont"/>
    <w:uiPriority w:val="99"/>
    <w:semiHidden/>
    <w:unhideWhenUsed/>
    <w:rsid w:val="0064278F"/>
    <w:rPr>
      <w:sz w:val="16"/>
      <w:szCs w:val="16"/>
    </w:rPr>
  </w:style>
  <w:style w:type="paragraph" w:styleId="CommentText">
    <w:name w:val="annotation text"/>
    <w:basedOn w:val="Normal"/>
    <w:link w:val="CommentTextChar"/>
    <w:uiPriority w:val="99"/>
    <w:unhideWhenUsed/>
    <w:rsid w:val="0064278F"/>
    <w:pPr>
      <w:spacing w:line="240" w:lineRule="auto"/>
    </w:pPr>
    <w:rPr>
      <w:sz w:val="20"/>
      <w:szCs w:val="20"/>
    </w:rPr>
  </w:style>
  <w:style w:type="character" w:customStyle="1" w:styleId="CommentTextChar">
    <w:name w:val="Comment Text Char"/>
    <w:basedOn w:val="DefaultParagraphFont"/>
    <w:link w:val="CommentText"/>
    <w:uiPriority w:val="99"/>
    <w:rsid w:val="0064278F"/>
    <w:rPr>
      <w:sz w:val="20"/>
      <w:szCs w:val="20"/>
    </w:rPr>
  </w:style>
  <w:style w:type="paragraph" w:styleId="CommentSubject">
    <w:name w:val="annotation subject"/>
    <w:basedOn w:val="CommentText"/>
    <w:next w:val="CommentText"/>
    <w:link w:val="CommentSubjectChar"/>
    <w:uiPriority w:val="99"/>
    <w:semiHidden/>
    <w:unhideWhenUsed/>
    <w:rsid w:val="0064278F"/>
    <w:rPr>
      <w:b/>
      <w:bCs/>
    </w:rPr>
  </w:style>
  <w:style w:type="character" w:customStyle="1" w:styleId="CommentSubjectChar">
    <w:name w:val="Comment Subject Char"/>
    <w:basedOn w:val="CommentTextChar"/>
    <w:link w:val="CommentSubject"/>
    <w:uiPriority w:val="99"/>
    <w:semiHidden/>
    <w:rsid w:val="0064278F"/>
    <w:rPr>
      <w:b/>
      <w:bCs/>
      <w:sz w:val="20"/>
      <w:szCs w:val="20"/>
    </w:rPr>
  </w:style>
  <w:style w:type="paragraph" w:styleId="Revision">
    <w:name w:val="Revision"/>
    <w:hidden/>
    <w:uiPriority w:val="99"/>
    <w:semiHidden/>
    <w:rsid w:val="00050268"/>
    <w:pPr>
      <w:spacing w:after="0" w:line="240" w:lineRule="auto"/>
    </w:pPr>
  </w:style>
  <w:style w:type="table" w:styleId="TableGrid">
    <w:name w:val="Table Grid"/>
    <w:basedOn w:val="TableNormal"/>
    <w:uiPriority w:val="39"/>
    <w:rsid w:val="00751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1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4E9"/>
  </w:style>
  <w:style w:type="paragraph" w:styleId="Footer">
    <w:name w:val="footer"/>
    <w:basedOn w:val="Normal"/>
    <w:link w:val="FooterChar"/>
    <w:uiPriority w:val="99"/>
    <w:unhideWhenUsed/>
    <w:rsid w:val="00481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945141">
      <w:bodyDiv w:val="1"/>
      <w:marLeft w:val="0"/>
      <w:marRight w:val="0"/>
      <w:marTop w:val="0"/>
      <w:marBottom w:val="0"/>
      <w:divBdr>
        <w:top w:val="none" w:sz="0" w:space="0" w:color="auto"/>
        <w:left w:val="none" w:sz="0" w:space="0" w:color="auto"/>
        <w:bottom w:val="none" w:sz="0" w:space="0" w:color="auto"/>
        <w:right w:val="none" w:sz="0" w:space="0" w:color="auto"/>
      </w:divBdr>
    </w:div>
    <w:div w:id="656424844">
      <w:bodyDiv w:val="1"/>
      <w:marLeft w:val="0"/>
      <w:marRight w:val="0"/>
      <w:marTop w:val="0"/>
      <w:marBottom w:val="0"/>
      <w:divBdr>
        <w:top w:val="none" w:sz="0" w:space="0" w:color="auto"/>
        <w:left w:val="none" w:sz="0" w:space="0" w:color="auto"/>
        <w:bottom w:val="none" w:sz="0" w:space="0" w:color="auto"/>
        <w:right w:val="none" w:sz="0" w:space="0" w:color="auto"/>
      </w:divBdr>
    </w:div>
    <w:div w:id="1217663003">
      <w:bodyDiv w:val="1"/>
      <w:marLeft w:val="0"/>
      <w:marRight w:val="0"/>
      <w:marTop w:val="0"/>
      <w:marBottom w:val="0"/>
      <w:divBdr>
        <w:top w:val="none" w:sz="0" w:space="0" w:color="auto"/>
        <w:left w:val="none" w:sz="0" w:space="0" w:color="auto"/>
        <w:bottom w:val="none" w:sz="0" w:space="0" w:color="auto"/>
        <w:right w:val="none" w:sz="0" w:space="0" w:color="auto"/>
      </w:divBdr>
      <w:divsChild>
        <w:div w:id="133841708">
          <w:marLeft w:val="547"/>
          <w:marRight w:val="0"/>
          <w:marTop w:val="144"/>
          <w:marBottom w:val="0"/>
          <w:divBdr>
            <w:top w:val="none" w:sz="0" w:space="0" w:color="auto"/>
            <w:left w:val="none" w:sz="0" w:space="0" w:color="auto"/>
            <w:bottom w:val="none" w:sz="0" w:space="0" w:color="auto"/>
            <w:right w:val="none" w:sz="0" w:space="0" w:color="auto"/>
          </w:divBdr>
        </w:div>
        <w:div w:id="4792142">
          <w:marLeft w:val="547"/>
          <w:marRight w:val="0"/>
          <w:marTop w:val="144"/>
          <w:marBottom w:val="0"/>
          <w:divBdr>
            <w:top w:val="none" w:sz="0" w:space="0" w:color="auto"/>
            <w:left w:val="none" w:sz="0" w:space="0" w:color="auto"/>
            <w:bottom w:val="none" w:sz="0" w:space="0" w:color="auto"/>
            <w:right w:val="none" w:sz="0" w:space="0" w:color="auto"/>
          </w:divBdr>
        </w:div>
        <w:div w:id="1462263885">
          <w:marLeft w:val="547"/>
          <w:marRight w:val="0"/>
          <w:marTop w:val="144"/>
          <w:marBottom w:val="0"/>
          <w:divBdr>
            <w:top w:val="none" w:sz="0" w:space="0" w:color="auto"/>
            <w:left w:val="none" w:sz="0" w:space="0" w:color="auto"/>
            <w:bottom w:val="none" w:sz="0" w:space="0" w:color="auto"/>
            <w:right w:val="none" w:sz="0" w:space="0" w:color="auto"/>
          </w:divBdr>
        </w:div>
        <w:div w:id="1437869572">
          <w:marLeft w:val="547"/>
          <w:marRight w:val="0"/>
          <w:marTop w:val="144"/>
          <w:marBottom w:val="0"/>
          <w:divBdr>
            <w:top w:val="none" w:sz="0" w:space="0" w:color="auto"/>
            <w:left w:val="none" w:sz="0" w:space="0" w:color="auto"/>
            <w:bottom w:val="none" w:sz="0" w:space="0" w:color="auto"/>
            <w:right w:val="none" w:sz="0" w:space="0" w:color="auto"/>
          </w:divBdr>
        </w:div>
        <w:div w:id="1997762342">
          <w:marLeft w:val="547"/>
          <w:marRight w:val="0"/>
          <w:marTop w:val="144"/>
          <w:marBottom w:val="0"/>
          <w:divBdr>
            <w:top w:val="none" w:sz="0" w:space="0" w:color="auto"/>
            <w:left w:val="none" w:sz="0" w:space="0" w:color="auto"/>
            <w:bottom w:val="none" w:sz="0" w:space="0" w:color="auto"/>
            <w:right w:val="none" w:sz="0" w:space="0" w:color="auto"/>
          </w:divBdr>
        </w:div>
        <w:div w:id="166023909">
          <w:marLeft w:val="547"/>
          <w:marRight w:val="0"/>
          <w:marTop w:val="144"/>
          <w:marBottom w:val="0"/>
          <w:divBdr>
            <w:top w:val="none" w:sz="0" w:space="0" w:color="auto"/>
            <w:left w:val="none" w:sz="0" w:space="0" w:color="auto"/>
            <w:bottom w:val="none" w:sz="0" w:space="0" w:color="auto"/>
            <w:right w:val="none" w:sz="0" w:space="0" w:color="auto"/>
          </w:divBdr>
        </w:div>
        <w:div w:id="183322118">
          <w:marLeft w:val="547"/>
          <w:marRight w:val="0"/>
          <w:marTop w:val="144"/>
          <w:marBottom w:val="0"/>
          <w:divBdr>
            <w:top w:val="none" w:sz="0" w:space="0" w:color="auto"/>
            <w:left w:val="none" w:sz="0" w:space="0" w:color="auto"/>
            <w:bottom w:val="none" w:sz="0" w:space="0" w:color="auto"/>
            <w:right w:val="none" w:sz="0" w:space="0" w:color="auto"/>
          </w:divBdr>
        </w:div>
        <w:div w:id="2046103972">
          <w:marLeft w:val="547"/>
          <w:marRight w:val="0"/>
          <w:marTop w:val="144"/>
          <w:marBottom w:val="0"/>
          <w:divBdr>
            <w:top w:val="none" w:sz="0" w:space="0" w:color="auto"/>
            <w:left w:val="none" w:sz="0" w:space="0" w:color="auto"/>
            <w:bottom w:val="none" w:sz="0" w:space="0" w:color="auto"/>
            <w:right w:val="none" w:sz="0" w:space="0" w:color="auto"/>
          </w:divBdr>
        </w:div>
      </w:divsChild>
    </w:div>
    <w:div w:id="1785615539">
      <w:bodyDiv w:val="1"/>
      <w:marLeft w:val="0"/>
      <w:marRight w:val="0"/>
      <w:marTop w:val="0"/>
      <w:marBottom w:val="0"/>
      <w:divBdr>
        <w:top w:val="none" w:sz="0" w:space="0" w:color="auto"/>
        <w:left w:val="none" w:sz="0" w:space="0" w:color="auto"/>
        <w:bottom w:val="none" w:sz="0" w:space="0" w:color="auto"/>
        <w:right w:val="none" w:sz="0" w:space="0" w:color="auto"/>
      </w:divBdr>
      <w:divsChild>
        <w:div w:id="333846061">
          <w:marLeft w:val="547"/>
          <w:marRight w:val="0"/>
          <w:marTop w:val="154"/>
          <w:marBottom w:val="0"/>
          <w:divBdr>
            <w:top w:val="none" w:sz="0" w:space="0" w:color="auto"/>
            <w:left w:val="none" w:sz="0" w:space="0" w:color="auto"/>
            <w:bottom w:val="none" w:sz="0" w:space="0" w:color="auto"/>
            <w:right w:val="none" w:sz="0" w:space="0" w:color="auto"/>
          </w:divBdr>
        </w:div>
        <w:div w:id="1065176339">
          <w:marLeft w:val="547"/>
          <w:marRight w:val="0"/>
          <w:marTop w:val="154"/>
          <w:marBottom w:val="0"/>
          <w:divBdr>
            <w:top w:val="none" w:sz="0" w:space="0" w:color="auto"/>
            <w:left w:val="none" w:sz="0" w:space="0" w:color="auto"/>
            <w:bottom w:val="none" w:sz="0" w:space="0" w:color="auto"/>
            <w:right w:val="none" w:sz="0" w:space="0" w:color="auto"/>
          </w:divBdr>
        </w:div>
        <w:div w:id="948662457">
          <w:marLeft w:val="547"/>
          <w:marRight w:val="0"/>
          <w:marTop w:val="154"/>
          <w:marBottom w:val="0"/>
          <w:divBdr>
            <w:top w:val="none" w:sz="0" w:space="0" w:color="auto"/>
            <w:left w:val="none" w:sz="0" w:space="0" w:color="auto"/>
            <w:bottom w:val="none" w:sz="0" w:space="0" w:color="auto"/>
            <w:right w:val="none" w:sz="0" w:space="0" w:color="auto"/>
          </w:divBdr>
        </w:div>
        <w:div w:id="106098253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HSAG">
      <a:dk1>
        <a:srgbClr val="000000"/>
      </a:dk1>
      <a:lt1>
        <a:srgbClr val="FFFFFF"/>
      </a:lt1>
      <a:dk2>
        <a:srgbClr val="00549E"/>
      </a:dk2>
      <a:lt2>
        <a:srgbClr val="FFFFFF"/>
      </a:lt2>
      <a:accent1>
        <a:srgbClr val="00549E"/>
      </a:accent1>
      <a:accent2>
        <a:srgbClr val="61A2D8"/>
      </a:accent2>
      <a:accent3>
        <a:srgbClr val="F79548"/>
      </a:accent3>
      <a:accent4>
        <a:srgbClr val="50B848"/>
      </a:accent4>
      <a:accent5>
        <a:srgbClr val="EEBD1C"/>
      </a:accent5>
      <a:accent6>
        <a:srgbClr val="C02640"/>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836B9C728DA74E9EA3210C5C1674E6" ma:contentTypeVersion="11" ma:contentTypeDescription="Create a new document." ma:contentTypeScope="" ma:versionID="96c0b1af5ff126e19cea7a999dc921d6">
  <xsd:schema xmlns:xsd="http://www.w3.org/2001/XMLSchema" xmlns:xs="http://www.w3.org/2001/XMLSchema" xmlns:p="http://schemas.microsoft.com/office/2006/metadata/properties" xmlns:ns1="http://schemas.microsoft.com/sharepoint/v3" xmlns:ns2="04b35706-931b-4c70-a413-3b0bb3992d72" targetNamespace="http://schemas.microsoft.com/office/2006/metadata/properties" ma:root="true" ma:fieldsID="393a710bf83cee193ee1d729bbe75384" ns1:_="" ns2:_="">
    <xsd:import namespace="http://schemas.microsoft.com/sharepoint/v3"/>
    <xsd:import namespace="04b35706-931b-4c70-a413-3b0bb3992d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b35706-931b-4c70-a413-3b0bb3992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8CD57D-C20E-4C73-9C97-392A5A53AD5C}">
  <ds:schemaRefs>
    <ds:schemaRef ds:uri="http://schemas.microsoft.com/sharepoint/v3/contenttype/forms"/>
  </ds:schemaRefs>
</ds:datastoreItem>
</file>

<file path=customXml/itemProps2.xml><?xml version="1.0" encoding="utf-8"?>
<ds:datastoreItem xmlns:ds="http://schemas.openxmlformats.org/officeDocument/2006/customXml" ds:itemID="{D50FDB98-A9CA-4A07-A586-324BBBF8EDED}">
  <ds:schemaRefs>
    <ds:schemaRef ds:uri="http://schemas.openxmlformats.org/package/2006/metadata/core-properties"/>
    <ds:schemaRef ds:uri="http://purl.org/dc/terms/"/>
    <ds:schemaRef ds:uri="http://schemas.microsoft.com/sharepoint/v3"/>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04b35706-931b-4c70-a413-3b0bb3992d72"/>
    <ds:schemaRef ds:uri="http://schemas.microsoft.com/office/2006/metadata/properties"/>
  </ds:schemaRefs>
</ds:datastoreItem>
</file>

<file path=customXml/itemProps3.xml><?xml version="1.0" encoding="utf-8"?>
<ds:datastoreItem xmlns:ds="http://schemas.openxmlformats.org/officeDocument/2006/customXml" ds:itemID="{FC41469E-A869-4C67-978B-BCEFFFCD9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b35706-931b-4c70-a413-3b0bb3992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218</Words>
  <Characters>1125</Characters>
  <Application>Microsoft Office Word</Application>
  <DocSecurity>0</DocSecurity>
  <Lines>53</Lines>
  <Paragraphs>33</Paragraphs>
  <ScaleCrop>false</ScaleCrop>
  <HeadingPairs>
    <vt:vector size="2" baseType="variant">
      <vt:variant>
        <vt:lpstr>Title</vt:lpstr>
      </vt:variant>
      <vt:variant>
        <vt:i4>1</vt:i4>
      </vt:variant>
    </vt:vector>
  </HeadingPairs>
  <TitlesOfParts>
    <vt:vector size="1" baseType="lpstr">
      <vt:lpstr>Protocol for Non-Clinical Staff to Answer Call Lights Safely</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 Non-Clinical Staff to Answer Call Lights Safely</dc:title>
  <dc:subject>No Pass Zone</dc:subject>
  <dc:creator>Health Services Advisory Group (HSAG)</dc:creator>
  <cp:keywords>non-clinical, staff, resident, safety, health</cp:keywords>
  <dc:description/>
  <cp:lastModifiedBy>Jenna Zubia</cp:lastModifiedBy>
  <cp:revision>22</cp:revision>
  <dcterms:created xsi:type="dcterms:W3CDTF">2026-01-12T17:44:00Z</dcterms:created>
  <dcterms:modified xsi:type="dcterms:W3CDTF">2026-02-13T16:02:00Z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0x01010087836B9C728DA74E9EA3210C5C1674E6</vt:lpwstr>
  </property>
</Properties>
</file>